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Tahoma" w:hAnsi="Tahoma" w:cs="Tahoma"/>
          <w:color w:val="00B050"/>
          <w:sz w:val="36"/>
          <w:szCs w:val="36"/>
        </w:rPr>
      </w:pPr>
      <w:proofErr w:type="spellStart"/>
      <w:r w:rsidRPr="008E0FB1">
        <w:rPr>
          <w:rFonts w:ascii="Tahoma" w:hAnsi="Tahoma" w:cs="Tahoma"/>
          <w:color w:val="00B050"/>
          <w:sz w:val="36"/>
          <w:szCs w:val="36"/>
        </w:rPr>
        <w:t>Mölkky</w:t>
      </w:r>
      <w:proofErr w:type="spellEnd"/>
      <w:r w:rsidRPr="008E0FB1">
        <w:rPr>
          <w:rFonts w:ascii="Tahoma" w:hAnsi="Tahoma" w:cs="Tahoma"/>
          <w:color w:val="00B050"/>
          <w:sz w:val="36"/>
          <w:szCs w:val="36"/>
        </w:rPr>
        <w:t xml:space="preserve"> zasady gry </w:t>
      </w:r>
    </w:p>
    <w:p w:rsidR="008E0FB1" w:rsidRP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Tahoma" w:hAnsi="Tahoma" w:cs="Tahoma"/>
          <w:color w:val="00B050"/>
          <w:sz w:val="36"/>
          <w:szCs w:val="36"/>
        </w:rPr>
      </w:pP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Tahoma" w:hAnsi="Tahoma" w:cs="Tahoma"/>
          <w:color w:val="444444"/>
          <w:sz w:val="20"/>
          <w:szCs w:val="20"/>
        </w:rPr>
        <w:t>Mölkky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to gra, której prostota czyni ją atrakcyjną dla osób w każdym wieku. Sukces jest w niej wypadkową umiejętności celnego rzucania, odpowiedniej taktyki i szczęścia.</w:t>
      </w:r>
      <w:r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>
        <w:rPr>
          <w:rFonts w:ascii="Tahoma" w:hAnsi="Tahoma" w:cs="Tahoma"/>
          <w:color w:val="444444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Mölkky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można grać niemal wszędzie. Wystarczy niewielki fragment otwartej przestrzeni – ogród, park, czy żwirowa nawierzchnia. Grać można indywidualnie lub w zespołach, wiek, płeć czy stopień sprawności fizycznej nie ma dużego znaczenia.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W swojej kolejce zawodnicy rzucają drewnianym zbijakiem tak, aby wywrócić nim, upatrzone wcześniej, ponumerowane kręgle. Celem jest uzbieranie dokładnie 50 punktów. W końcówce trzeba jednak uważać, gdyż przekroczenie tej liczby skutkuje cofnięciem do poziomu 25 punktów.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24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Style w:val="Pogrubienie"/>
          <w:rFonts w:ascii="Tahoma" w:hAnsi="Tahoma" w:cs="Tahoma"/>
          <w:color w:val="444444"/>
          <w:sz w:val="20"/>
          <w:szCs w:val="20"/>
        </w:rPr>
        <w:t>Mölkky</w:t>
      </w:r>
      <w:proofErr w:type="spellEnd"/>
      <w:r>
        <w:rPr>
          <w:rStyle w:val="Pogrubienie"/>
          <w:rFonts w:ascii="Tahoma" w:hAnsi="Tahoma" w:cs="Tahoma"/>
          <w:color w:val="444444"/>
          <w:sz w:val="20"/>
          <w:szCs w:val="20"/>
        </w:rPr>
        <w:t xml:space="preserve"> powstała zaledwie kilkanaście lat temu w oparciu o tradycyjną grę fińską. W krótkim czasie stała się ona światowym fenomenem. W wielu państwach rozgrywane są krajowe mistrzostwa, a w Finlandii corocznie także mistrzostwa świata.</w:t>
      </w:r>
    </w:p>
    <w:p w:rsidR="008E0FB1" w:rsidRDefault="008E0FB1" w:rsidP="008E0FB1">
      <w:pPr>
        <w:pStyle w:val="Nagwek3"/>
        <w:shd w:val="clear" w:color="auto" w:fill="FFFFFF"/>
        <w:spacing w:before="0" w:line="288" w:lineRule="atLeast"/>
        <w:rPr>
          <w:rFonts w:ascii="Arial" w:hAnsi="Arial" w:cs="Arial"/>
          <w:color w:val="444444"/>
          <w:sz w:val="32"/>
          <w:szCs w:val="32"/>
        </w:rPr>
      </w:pPr>
      <w:r>
        <w:rPr>
          <w:rFonts w:ascii="Tahoma" w:hAnsi="Tahoma" w:cs="Tahoma"/>
          <w:color w:val="FF0000"/>
          <w:sz w:val="20"/>
          <w:szCs w:val="20"/>
        </w:rPr>
        <w:t>Zasady gry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Tahoma" w:hAnsi="Tahoma" w:cs="Tahoma"/>
          <w:color w:val="444444"/>
          <w:sz w:val="20"/>
          <w:szCs w:val="20"/>
        </w:rPr>
        <w:t>Przygotowanie gry: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Kręgle należy ustawić w zwartym szyku i odpowiednim ułożeniu względem siebie, a linię rzutu wytyczyć w odległości około 3-4 metrów od nich (patrz rys. 1). Gracze uczestniczą w zapisywaniu zdobytych punktów (patrz „Zakończenie gry”).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Tahoma" w:hAnsi="Tahoma" w:cs="Tahoma"/>
          <w:color w:val="444444"/>
          <w:sz w:val="20"/>
          <w:szCs w:val="20"/>
        </w:rPr>
        <w:t>Kolejność rzucania: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W pierwszej grze kolejność rzucania ustalana jest poprzez losowanie. W kolejnych grach kolejność zależy od rezultatów gry poprzedniej. Zaczyna zawodnik, który poprzednio uzyskał najmniejszą liczbę punktów, a kończy ten, który uzyskał punktów najwięcej.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Tahoma" w:hAnsi="Tahoma" w:cs="Tahoma"/>
          <w:color w:val="444444"/>
          <w:sz w:val="20"/>
          <w:szCs w:val="20"/>
        </w:rPr>
        <w:t>Rozpoczęcie: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Pierwszy zawodnik rzuca zbijakiem w grupę kręgli, starając się przewrócić jak największą ich liczbę. Zbijak rzucany jest zawsze od dołu.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Tahoma" w:hAnsi="Tahoma" w:cs="Tahoma"/>
          <w:color w:val="444444"/>
          <w:sz w:val="20"/>
          <w:szCs w:val="20"/>
        </w:rPr>
        <w:t>Przewrócone kręgle: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Kręgiel nie jest uznawany za przewrócony, jeżeli leży (choćby częściowo) na innym kręglu lub na zbijaku. Po wykonaniu rzutu i podliczeniu zdobytych punktów, kręgle są ustawiane w miejscach, w których upadły.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Tahoma" w:hAnsi="Tahoma" w:cs="Tahoma"/>
          <w:color w:val="444444"/>
          <w:sz w:val="20"/>
          <w:szCs w:val="20"/>
        </w:rPr>
        <w:t>Punktacja: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Jeśli przewrócony został tylko jeden kręgiel, zawodnik rzucający otrzymuje liczbę punktów zapisaną na danym kręglu. Jeśli przewrócona została większa ilość kręgli, zawodnik otrzymuje tyle punktów, ile kręgli przewrócił.</w:t>
      </w:r>
    </w:p>
    <w:p w:rsidR="008E0FB1" w:rsidRDefault="008E0FB1" w:rsidP="008E0FB1">
      <w:pPr>
        <w:pStyle w:val="Normalny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Tahoma" w:hAnsi="Tahoma" w:cs="Tahoma"/>
          <w:color w:val="444444"/>
          <w:sz w:val="20"/>
          <w:szCs w:val="20"/>
        </w:rPr>
        <w:t>Zakończenie gry: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t>Jeśli zawodnik, w trzech kolejnych rzutach, nie uzyska ani jednego punktu, zostaje wykluczony z dalszej gry, a jego rola ogranicza się do zapisywania punktów uzyskanych przez innych graczy. Gra kończy się, gdy jeden z zawodników, jako pierwszy zdobędzie dokładnie 50 punktów. Jeśli któryś z graczy przekroczy łączną ilość 50 punktów, jego wynik obniża się do 25 punktów, ale zawodnik ten kontynuuje grę.</w:t>
      </w:r>
    </w:p>
    <w:p w:rsidR="006F73C0" w:rsidRPr="006F73C0" w:rsidRDefault="006F73C0" w:rsidP="006F73C0">
      <w:pPr>
        <w:shd w:val="clear" w:color="auto" w:fill="FFFFFF"/>
        <w:spacing w:before="48" w:after="48" w:line="288" w:lineRule="atLeast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</w:p>
    <w:sectPr w:rsidR="006F73C0" w:rsidRPr="006F73C0" w:rsidSect="0052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733"/>
    <w:multiLevelType w:val="multilevel"/>
    <w:tmpl w:val="8BF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0F9C"/>
    <w:multiLevelType w:val="multilevel"/>
    <w:tmpl w:val="FAF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682A"/>
    <w:multiLevelType w:val="multilevel"/>
    <w:tmpl w:val="A88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0FF5"/>
    <w:multiLevelType w:val="multilevel"/>
    <w:tmpl w:val="AA4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038D0"/>
    <w:multiLevelType w:val="multilevel"/>
    <w:tmpl w:val="7E2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07DE3"/>
    <w:multiLevelType w:val="multilevel"/>
    <w:tmpl w:val="467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3C0"/>
    <w:rsid w:val="00526022"/>
    <w:rsid w:val="006F73C0"/>
    <w:rsid w:val="008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22"/>
  </w:style>
  <w:style w:type="paragraph" w:styleId="Nagwek2">
    <w:name w:val="heading 2"/>
    <w:basedOn w:val="Normalny"/>
    <w:link w:val="Nagwek2Znak"/>
    <w:uiPriority w:val="9"/>
    <w:qFormat/>
    <w:rsid w:val="006F7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73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73C0"/>
    <w:rPr>
      <w:i/>
      <w:iCs/>
    </w:rPr>
  </w:style>
  <w:style w:type="character" w:customStyle="1" w:styleId="apple-converted-space">
    <w:name w:val="apple-converted-space"/>
    <w:basedOn w:val="Domylnaczcionkaakapitu"/>
    <w:rsid w:val="006F73C0"/>
  </w:style>
  <w:style w:type="character" w:styleId="Hipercze">
    <w:name w:val="Hyperlink"/>
    <w:basedOn w:val="Domylnaczcionkaakapitu"/>
    <w:uiPriority w:val="99"/>
    <w:semiHidden/>
    <w:unhideWhenUsed/>
    <w:rsid w:val="006F73C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73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73C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-button-wrapper">
    <w:name w:val="art-button-wrapper"/>
    <w:basedOn w:val="Domylnaczcionkaakapitu"/>
    <w:rsid w:val="006F73C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73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73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C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E0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7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2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28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7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498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2016-05-31T12:13:00Z</dcterms:created>
  <dcterms:modified xsi:type="dcterms:W3CDTF">2016-05-31T12:13:00Z</dcterms:modified>
</cp:coreProperties>
</file>